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6B5F8" w14:textId="3C19C6C7" w:rsidR="00721A8E" w:rsidRPr="00646E1B" w:rsidRDefault="00077500" w:rsidP="00E64FFD">
      <w:pPr>
        <w:pStyle w:val="NormalWeb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46E1B">
        <w:rPr>
          <w:rStyle w:val="Strong"/>
          <w:rFonts w:asciiTheme="minorHAnsi" w:hAnsiTheme="minorHAnsi" w:cstheme="minorHAnsi"/>
          <w:sz w:val="24"/>
          <w:szCs w:val="24"/>
        </w:rPr>
        <w:t xml:space="preserve">Top 10 </w:t>
      </w:r>
      <w:r w:rsidR="001A01C8">
        <w:rPr>
          <w:rStyle w:val="Strong"/>
          <w:rFonts w:asciiTheme="minorHAnsi" w:hAnsiTheme="minorHAnsi" w:cstheme="minorHAnsi"/>
          <w:sz w:val="24"/>
          <w:szCs w:val="24"/>
        </w:rPr>
        <w:t xml:space="preserve">global </w:t>
      </w:r>
      <w:r w:rsidRPr="00646E1B">
        <w:rPr>
          <w:rStyle w:val="Strong"/>
          <w:rFonts w:asciiTheme="minorHAnsi" w:hAnsiTheme="minorHAnsi" w:cstheme="minorHAnsi"/>
          <w:sz w:val="24"/>
          <w:szCs w:val="24"/>
        </w:rPr>
        <w:t xml:space="preserve">M&amp;A </w:t>
      </w:r>
      <w:r w:rsidR="00252DF9">
        <w:rPr>
          <w:rStyle w:val="Strong"/>
          <w:rFonts w:asciiTheme="minorHAnsi" w:hAnsiTheme="minorHAnsi" w:cstheme="minorHAnsi"/>
          <w:sz w:val="24"/>
          <w:szCs w:val="24"/>
        </w:rPr>
        <w:t>legal</w:t>
      </w:r>
      <w:r w:rsidR="007810EE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Pr="00646E1B">
        <w:rPr>
          <w:rStyle w:val="Strong"/>
          <w:rFonts w:asciiTheme="minorHAnsi" w:hAnsiTheme="minorHAnsi" w:cstheme="minorHAnsi"/>
          <w:sz w:val="24"/>
          <w:szCs w:val="24"/>
        </w:rPr>
        <w:t xml:space="preserve">advisers </w:t>
      </w:r>
      <w:r w:rsidR="00C23648">
        <w:rPr>
          <w:rStyle w:val="Strong"/>
          <w:rFonts w:asciiTheme="minorHAnsi" w:hAnsiTheme="minorHAnsi" w:cstheme="minorHAnsi"/>
          <w:sz w:val="24"/>
          <w:szCs w:val="24"/>
        </w:rPr>
        <w:t xml:space="preserve">in </w:t>
      </w:r>
      <w:r w:rsidR="00EB4F83">
        <w:rPr>
          <w:rStyle w:val="Strong"/>
          <w:rFonts w:asciiTheme="minorHAnsi" w:hAnsiTheme="minorHAnsi" w:cstheme="minorHAnsi"/>
          <w:sz w:val="24"/>
          <w:szCs w:val="24"/>
        </w:rPr>
        <w:t>retail</w:t>
      </w:r>
      <w:r w:rsidR="00C23648">
        <w:rPr>
          <w:rStyle w:val="Strong"/>
          <w:rFonts w:asciiTheme="minorHAnsi" w:hAnsiTheme="minorHAnsi" w:cstheme="minorHAnsi"/>
          <w:sz w:val="24"/>
          <w:szCs w:val="24"/>
        </w:rPr>
        <w:t xml:space="preserve"> sector </w:t>
      </w:r>
      <w:r w:rsidRPr="00646E1B">
        <w:rPr>
          <w:rStyle w:val="Strong"/>
          <w:rFonts w:asciiTheme="minorHAnsi" w:hAnsiTheme="minorHAnsi" w:cstheme="minorHAnsi"/>
          <w:sz w:val="24"/>
          <w:szCs w:val="24"/>
        </w:rPr>
        <w:t>for Q1–Q3 2020 revealed</w:t>
      </w:r>
    </w:p>
    <w:p w14:paraId="5ED428E2" w14:textId="2A880A0D" w:rsidR="00252DF9" w:rsidRDefault="00721A8E" w:rsidP="009402B7">
      <w:pPr>
        <w:pStyle w:val="NormalWeb"/>
        <w:spacing w:line="276" w:lineRule="auto"/>
        <w:jc w:val="both"/>
      </w:pPr>
      <w:proofErr w:type="spellStart"/>
      <w:r w:rsidRPr="004C20B4">
        <w:rPr>
          <w:rFonts w:asciiTheme="minorHAnsi" w:hAnsiTheme="minorHAnsi" w:cstheme="minorHAnsi"/>
          <w:sz w:val="24"/>
          <w:szCs w:val="24"/>
        </w:rPr>
        <w:t>GlobalData</w:t>
      </w:r>
      <w:proofErr w:type="spellEnd"/>
      <w:r w:rsidRPr="004C20B4">
        <w:rPr>
          <w:rFonts w:asciiTheme="minorHAnsi" w:hAnsiTheme="minorHAnsi" w:cstheme="minorHAnsi"/>
          <w:sz w:val="24"/>
          <w:szCs w:val="24"/>
        </w:rPr>
        <w:t>, a leading data and analytics company, has revealed its</w:t>
      </w:r>
      <w:r w:rsidR="0062179F" w:rsidRPr="004C20B4">
        <w:rPr>
          <w:rFonts w:asciiTheme="minorHAnsi" w:hAnsiTheme="minorHAnsi" w:cstheme="minorHAnsi"/>
          <w:sz w:val="24"/>
          <w:szCs w:val="24"/>
        </w:rPr>
        <w:t xml:space="preserve"> global</w:t>
      </w:r>
      <w:r w:rsidRPr="004C20B4">
        <w:rPr>
          <w:rFonts w:asciiTheme="minorHAnsi" w:hAnsiTheme="minorHAnsi" w:cstheme="minorHAnsi"/>
          <w:sz w:val="24"/>
          <w:szCs w:val="24"/>
        </w:rPr>
        <w:t xml:space="preserve"> league tables for top </w:t>
      </w:r>
      <w:r w:rsidR="00077500" w:rsidRPr="004C20B4">
        <w:rPr>
          <w:rFonts w:asciiTheme="minorHAnsi" w:hAnsiTheme="minorHAnsi" w:cstheme="minorHAnsi"/>
          <w:sz w:val="24"/>
          <w:szCs w:val="24"/>
        </w:rPr>
        <w:t xml:space="preserve">10 </w:t>
      </w:r>
      <w:r w:rsidR="00252DF9">
        <w:rPr>
          <w:rFonts w:asciiTheme="minorHAnsi" w:hAnsiTheme="minorHAnsi" w:cstheme="minorHAnsi"/>
          <w:sz w:val="24"/>
          <w:szCs w:val="24"/>
        </w:rPr>
        <w:t xml:space="preserve">legal </w:t>
      </w:r>
      <w:r w:rsidRPr="004C20B4">
        <w:rPr>
          <w:rFonts w:asciiTheme="minorHAnsi" w:hAnsiTheme="minorHAnsi" w:cstheme="minorHAnsi"/>
          <w:sz w:val="24"/>
          <w:szCs w:val="24"/>
        </w:rPr>
        <w:t xml:space="preserve">advisers </w:t>
      </w:r>
      <w:r w:rsidR="00F97B34" w:rsidRPr="004C20B4">
        <w:rPr>
          <w:rFonts w:asciiTheme="minorHAnsi" w:hAnsiTheme="minorHAnsi" w:cstheme="minorHAnsi"/>
          <w:sz w:val="24"/>
          <w:szCs w:val="24"/>
        </w:rPr>
        <w:t xml:space="preserve">in </w:t>
      </w:r>
      <w:r w:rsidR="00EB4F83">
        <w:rPr>
          <w:rFonts w:asciiTheme="minorHAnsi" w:hAnsiTheme="minorHAnsi" w:cstheme="minorHAnsi"/>
          <w:sz w:val="24"/>
          <w:szCs w:val="24"/>
        </w:rPr>
        <w:t>retail</w:t>
      </w:r>
      <w:r w:rsidR="00F97B34" w:rsidRPr="004C20B4">
        <w:rPr>
          <w:rFonts w:asciiTheme="minorHAnsi" w:hAnsiTheme="minorHAnsi" w:cstheme="minorHAnsi"/>
          <w:sz w:val="24"/>
          <w:szCs w:val="24"/>
        </w:rPr>
        <w:t xml:space="preserve"> sector </w:t>
      </w:r>
      <w:r w:rsidRPr="004C20B4">
        <w:rPr>
          <w:rFonts w:asciiTheme="minorHAnsi" w:hAnsiTheme="minorHAnsi" w:cstheme="minorHAnsi"/>
          <w:sz w:val="24"/>
          <w:szCs w:val="24"/>
        </w:rPr>
        <w:t xml:space="preserve">by value and volume for Q1–Q3 2020 in its report, </w:t>
      </w:r>
      <w:r w:rsidR="00DF6479">
        <w:rPr>
          <w:rFonts w:ascii="Arial" w:hAnsi="Arial" w:cs="Arial"/>
          <w:sz w:val="24"/>
          <w:szCs w:val="24"/>
        </w:rPr>
        <w:t>‘</w:t>
      </w:r>
      <w:hyperlink r:id="rId4" w:history="1">
        <w:r w:rsidR="00DF6479">
          <w:rPr>
            <w:rStyle w:val="Hyperlink"/>
            <w:rFonts w:ascii="Arial" w:hAnsi="Arial" w:cs="Arial"/>
            <w:sz w:val="24"/>
            <w:szCs w:val="24"/>
          </w:rPr>
          <w:t>Global and Retail M&amp;A Report Legal Adviser League Tables Q1-Q3 2020</w:t>
        </w:r>
      </w:hyperlink>
      <w:r w:rsidR="00DF6479">
        <w:rPr>
          <w:sz w:val="24"/>
          <w:szCs w:val="24"/>
        </w:rPr>
        <w:t>.’</w:t>
      </w:r>
    </w:p>
    <w:p w14:paraId="6A4D79ED" w14:textId="0C314B1C" w:rsidR="009402B7" w:rsidRPr="00DE1DFC" w:rsidRDefault="0019699B" w:rsidP="009402B7">
      <w:pPr>
        <w:pStyle w:val="NormalWeb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20B4">
        <w:rPr>
          <w:rFonts w:asciiTheme="minorHAnsi" w:hAnsiTheme="minorHAnsi" w:cstheme="minorHAnsi"/>
          <w:sz w:val="24"/>
          <w:szCs w:val="24"/>
        </w:rPr>
        <w:t xml:space="preserve">According to </w:t>
      </w:r>
      <w:proofErr w:type="spellStart"/>
      <w:r w:rsidRPr="004C20B4">
        <w:rPr>
          <w:rFonts w:asciiTheme="minorHAnsi" w:hAnsiTheme="minorHAnsi" w:cstheme="minorHAnsi"/>
          <w:sz w:val="24"/>
          <w:szCs w:val="24"/>
        </w:rPr>
        <w:t>GlobalData’s</w:t>
      </w:r>
      <w:proofErr w:type="spellEnd"/>
      <w:r w:rsidRPr="004C20B4">
        <w:rPr>
          <w:rFonts w:asciiTheme="minorHAnsi" w:hAnsiTheme="minorHAnsi" w:cstheme="minorHAnsi"/>
          <w:sz w:val="24"/>
          <w:szCs w:val="24"/>
        </w:rPr>
        <w:t xml:space="preserve"> M&amp;A report</w:t>
      </w:r>
      <w:r w:rsidR="006C4130" w:rsidRPr="004C20B4">
        <w:rPr>
          <w:rFonts w:asciiTheme="minorHAnsi" w:hAnsiTheme="minorHAnsi" w:cstheme="minorHAnsi"/>
          <w:sz w:val="24"/>
          <w:szCs w:val="24"/>
        </w:rPr>
        <w:t xml:space="preserve">, </w:t>
      </w:r>
      <w:r w:rsidR="007450DC" w:rsidRPr="00DE1DFC">
        <w:rPr>
          <w:rFonts w:asciiTheme="minorHAnsi" w:hAnsiTheme="minorHAnsi" w:cstheme="minorHAnsi"/>
          <w:sz w:val="24"/>
          <w:szCs w:val="24"/>
        </w:rPr>
        <w:t>a total of 889 M&amp;A deals were announced in the retail sector during the period</w:t>
      </w:r>
      <w:r w:rsidR="006C4130" w:rsidRPr="004C20B4">
        <w:rPr>
          <w:rFonts w:asciiTheme="minorHAnsi" w:hAnsiTheme="minorHAnsi" w:cstheme="minorHAnsi"/>
          <w:sz w:val="24"/>
          <w:szCs w:val="24"/>
        </w:rPr>
        <w:t xml:space="preserve">. </w:t>
      </w:r>
      <w:r w:rsidR="009402B7" w:rsidRPr="00DE1DFC">
        <w:rPr>
          <w:rFonts w:asciiTheme="minorHAnsi" w:hAnsiTheme="minorHAnsi" w:cstheme="minorHAnsi"/>
          <w:sz w:val="24"/>
          <w:szCs w:val="24"/>
        </w:rPr>
        <w:t>There was a 58.6% decrease over the 2,146 deals that were announced during Q1–Q3 2019. Deal value also witnessed a year-on-year decrease of 67.3% from $189bn to $62bn.</w:t>
      </w:r>
    </w:p>
    <w:p w14:paraId="7932347D" w14:textId="62AD4D33" w:rsidR="000377BB" w:rsidRPr="004C20B4" w:rsidRDefault="00FC3D46" w:rsidP="009402B7">
      <w:pPr>
        <w:pStyle w:val="NormalWeb"/>
        <w:spacing w:line="25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A041C">
        <w:rPr>
          <w:rFonts w:asciiTheme="minorHAnsi" w:hAnsiTheme="minorHAnsi" w:cstheme="minorHAnsi"/>
          <w:b/>
          <w:bCs/>
          <w:sz w:val="24"/>
          <w:szCs w:val="24"/>
        </w:rPr>
        <w:t>Kirkland &amp; Ellis</w:t>
      </w:r>
      <w:r>
        <w:rPr>
          <w:rFonts w:ascii="Arial" w:hAnsi="Arial" w:cs="Arial"/>
          <w:sz w:val="24"/>
          <w:szCs w:val="24"/>
        </w:rPr>
        <w:t xml:space="preserve"> </w:t>
      </w:r>
      <w:r w:rsidR="000377BB" w:rsidRPr="004C20B4">
        <w:rPr>
          <w:rFonts w:asciiTheme="minorHAnsi" w:hAnsiTheme="minorHAnsi" w:cstheme="minorHAnsi"/>
          <w:b/>
          <w:bCs/>
          <w:sz w:val="24"/>
          <w:szCs w:val="24"/>
        </w:rPr>
        <w:t>tops by value</w:t>
      </w:r>
      <w:r w:rsidR="00FA0010" w:rsidRPr="004C20B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D00D7EC" w14:textId="14626A21" w:rsidR="00596597" w:rsidRPr="0042524E" w:rsidRDefault="007405D0" w:rsidP="00596597">
      <w:pPr>
        <w:pStyle w:val="NormalWeb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20B4">
        <w:rPr>
          <w:rFonts w:asciiTheme="minorHAnsi" w:hAnsiTheme="minorHAnsi" w:cstheme="minorHAnsi"/>
          <w:sz w:val="24"/>
          <w:szCs w:val="24"/>
        </w:rPr>
        <w:t xml:space="preserve">As per </w:t>
      </w:r>
      <w:proofErr w:type="spellStart"/>
      <w:r w:rsidRPr="004C20B4">
        <w:rPr>
          <w:rFonts w:asciiTheme="minorHAnsi" w:hAnsiTheme="minorHAnsi" w:cstheme="minorHAnsi"/>
          <w:sz w:val="24"/>
          <w:szCs w:val="24"/>
        </w:rPr>
        <w:t>GlobalData’s</w:t>
      </w:r>
      <w:proofErr w:type="spellEnd"/>
      <w:r w:rsidRPr="004C20B4">
        <w:rPr>
          <w:rFonts w:asciiTheme="minorHAnsi" w:hAnsiTheme="minorHAnsi" w:cstheme="minorHAnsi"/>
          <w:sz w:val="24"/>
          <w:szCs w:val="24"/>
        </w:rPr>
        <w:t xml:space="preserve"> ranking, </w:t>
      </w:r>
      <w:r w:rsidR="00FC3D46" w:rsidRPr="00345627">
        <w:rPr>
          <w:rFonts w:asciiTheme="minorHAnsi" w:hAnsiTheme="minorHAnsi" w:cstheme="minorHAnsi"/>
          <w:sz w:val="24"/>
          <w:szCs w:val="24"/>
        </w:rPr>
        <w:t>Kirkland &amp; Ellis bagged top spot in terms of deal value by advising on nine deals worth $16.6bn</w:t>
      </w:r>
      <w:r w:rsidR="00FC3D46" w:rsidRPr="00345627">
        <w:rPr>
          <w:rFonts w:asciiTheme="minorHAnsi" w:hAnsiTheme="minorHAnsi" w:cstheme="minorHAnsi"/>
          <w:sz w:val="24"/>
          <w:szCs w:val="24"/>
        </w:rPr>
        <w:t xml:space="preserve">. This </w:t>
      </w:r>
      <w:r w:rsidR="00FC3D46" w:rsidRPr="00345627">
        <w:rPr>
          <w:rFonts w:asciiTheme="minorHAnsi" w:hAnsiTheme="minorHAnsi" w:cstheme="minorHAnsi"/>
          <w:sz w:val="24"/>
          <w:szCs w:val="24"/>
        </w:rPr>
        <w:t>was the highest value among all the advisers.</w:t>
      </w:r>
    </w:p>
    <w:p w14:paraId="6428B06F" w14:textId="704AE11E" w:rsidR="00663C66" w:rsidRPr="00345627" w:rsidRDefault="00663C66" w:rsidP="00663C66">
      <w:pPr>
        <w:pStyle w:val="NormalWeb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5627">
        <w:rPr>
          <w:rFonts w:asciiTheme="minorHAnsi" w:hAnsiTheme="minorHAnsi" w:cstheme="minorHAnsi"/>
          <w:sz w:val="24"/>
          <w:szCs w:val="24"/>
        </w:rPr>
        <w:t xml:space="preserve">Freshfields Bruckhaus Deringer also advised on the same number of deals advised by Kirkland &amp; Ellis but occupied the second position by value. It was followed by Allen &amp; </w:t>
      </w:r>
      <w:proofErr w:type="spellStart"/>
      <w:r w:rsidRPr="00345627">
        <w:rPr>
          <w:rFonts w:asciiTheme="minorHAnsi" w:hAnsiTheme="minorHAnsi" w:cstheme="minorHAnsi"/>
          <w:sz w:val="24"/>
          <w:szCs w:val="24"/>
        </w:rPr>
        <w:t>Overy</w:t>
      </w:r>
      <w:proofErr w:type="spellEnd"/>
      <w:r w:rsidRPr="00345627">
        <w:rPr>
          <w:rFonts w:asciiTheme="minorHAnsi" w:hAnsiTheme="minorHAnsi" w:cstheme="minorHAnsi"/>
          <w:sz w:val="24"/>
          <w:szCs w:val="24"/>
        </w:rPr>
        <w:t xml:space="preserve"> with seven deals worth $10.8bn and Linklaters with four deals worth $10.6bn.</w:t>
      </w:r>
    </w:p>
    <w:p w14:paraId="3E634817" w14:textId="03FC65EF" w:rsidR="00B753F5" w:rsidRPr="004C20B4" w:rsidRDefault="000E023E" w:rsidP="00FA0010">
      <w:pPr>
        <w:pStyle w:val="NormalWeb"/>
        <w:spacing w:line="256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Goldman Sachs </w:t>
      </w:r>
      <w:r w:rsidR="00B753F5" w:rsidRPr="004C20B4">
        <w:rPr>
          <w:rFonts w:asciiTheme="minorHAnsi" w:hAnsiTheme="minorHAnsi" w:cstheme="minorHAnsi"/>
          <w:b/>
          <w:bCs/>
          <w:sz w:val="24"/>
          <w:szCs w:val="24"/>
        </w:rPr>
        <w:t>leads by volume</w:t>
      </w:r>
    </w:p>
    <w:p w14:paraId="488E69A7" w14:textId="155D363F" w:rsidR="00266099" w:rsidRPr="00BC0781" w:rsidRDefault="001B450B" w:rsidP="00BC0781">
      <w:pPr>
        <w:pStyle w:val="NormalWeb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C0781">
        <w:rPr>
          <w:rFonts w:asciiTheme="minorHAnsi" w:hAnsiTheme="minorHAnsi" w:cstheme="minorHAnsi"/>
          <w:sz w:val="24"/>
          <w:szCs w:val="24"/>
        </w:rPr>
        <w:t>Latham &amp; Watkins led in volume terms having advised on 11 deals worth $4.6bn.</w:t>
      </w:r>
      <w:r w:rsidR="00BC0781" w:rsidRPr="00BC0781">
        <w:rPr>
          <w:rFonts w:asciiTheme="minorHAnsi" w:hAnsiTheme="minorHAnsi" w:cstheme="minorHAnsi"/>
          <w:sz w:val="24"/>
          <w:szCs w:val="24"/>
        </w:rPr>
        <w:t xml:space="preserve"> </w:t>
      </w:r>
      <w:r w:rsidR="00266099" w:rsidRPr="00BC0781">
        <w:rPr>
          <w:rFonts w:asciiTheme="minorHAnsi" w:hAnsiTheme="minorHAnsi" w:cstheme="minorHAnsi"/>
          <w:sz w:val="24"/>
          <w:szCs w:val="24"/>
        </w:rPr>
        <w:t>Jones Day occupied the second position by volume with 11 deals worth $0.8bn, followed by CMS with 10 deals worth $0.8bn.</w:t>
      </w:r>
    </w:p>
    <w:p w14:paraId="67731EA5" w14:textId="77777777" w:rsidR="00DA041C" w:rsidRPr="00DA041C" w:rsidRDefault="00C2348A" w:rsidP="00DA041C">
      <w:pPr>
        <w:pStyle w:val="NormalWeb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C20B4">
        <w:rPr>
          <w:rFonts w:asciiTheme="minorHAnsi" w:hAnsiTheme="minorHAnsi" w:cstheme="minorHAnsi"/>
          <w:sz w:val="24"/>
          <w:szCs w:val="24"/>
        </w:rPr>
        <w:t>GlobalData</w:t>
      </w:r>
      <w:proofErr w:type="spellEnd"/>
      <w:r w:rsidRPr="004C20B4">
        <w:rPr>
          <w:rFonts w:asciiTheme="minorHAnsi" w:hAnsiTheme="minorHAnsi" w:cstheme="minorHAnsi"/>
          <w:sz w:val="24"/>
          <w:szCs w:val="24"/>
        </w:rPr>
        <w:t xml:space="preserve"> </w:t>
      </w:r>
      <w:r w:rsidR="004C6BAA">
        <w:rPr>
          <w:rFonts w:asciiTheme="minorHAnsi" w:hAnsiTheme="minorHAnsi" w:cstheme="minorHAnsi"/>
          <w:sz w:val="24"/>
          <w:szCs w:val="24"/>
        </w:rPr>
        <w:t>lead</w:t>
      </w:r>
      <w:r w:rsidRPr="004C20B4">
        <w:rPr>
          <w:rFonts w:asciiTheme="minorHAnsi" w:hAnsiTheme="minorHAnsi" w:cstheme="minorHAnsi"/>
          <w:sz w:val="24"/>
          <w:szCs w:val="24"/>
        </w:rPr>
        <w:t xml:space="preserve"> analyst Aurojyoti Bose said: </w:t>
      </w:r>
      <w:r w:rsidR="00DA041C" w:rsidRPr="00DA041C">
        <w:rPr>
          <w:rFonts w:asciiTheme="minorHAnsi" w:hAnsiTheme="minorHAnsi" w:cstheme="minorHAnsi"/>
          <w:sz w:val="24"/>
          <w:szCs w:val="24"/>
        </w:rPr>
        <w:t>“Latham &amp; Watkins was the only adviser to showcase double-digit deal volume and billion-dollars in deal value. However, due to the involvement in relatively low value transactions, it lost the top position in terms of value to Kirkland &amp; Ellis.</w:t>
      </w:r>
    </w:p>
    <w:p w14:paraId="466B961A" w14:textId="77777777" w:rsidR="00DA041C" w:rsidRPr="00DA041C" w:rsidRDefault="00DA041C" w:rsidP="00DA041C">
      <w:pPr>
        <w:pStyle w:val="NormalWeb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A041C">
        <w:rPr>
          <w:rFonts w:asciiTheme="minorHAnsi" w:hAnsiTheme="minorHAnsi" w:cstheme="minorHAnsi"/>
          <w:sz w:val="24"/>
          <w:szCs w:val="24"/>
        </w:rPr>
        <w:t>“Kirkland &amp; Ellis advised on three billion-dollar deals (greater than or equal to US$1bn) while Latham &amp; Watkins managed to advise on two billion-dollar deals.”</w:t>
      </w:r>
    </w:p>
    <w:p w14:paraId="2680BD00" w14:textId="286A4E72" w:rsidR="008F6F34" w:rsidRPr="00DA041C" w:rsidRDefault="008F6F34" w:rsidP="00DA041C">
      <w:pPr>
        <w:pStyle w:val="NormalWeb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0347D38" w14:textId="33DF7B59" w:rsidR="00C2348A" w:rsidRPr="004C20B4" w:rsidRDefault="00C2348A" w:rsidP="00C2348A">
      <w:pPr>
        <w:pStyle w:val="NormalWeb"/>
        <w:spacing w:line="256" w:lineRule="auto"/>
        <w:rPr>
          <w:rFonts w:asciiTheme="minorHAnsi" w:hAnsiTheme="minorHAnsi" w:cstheme="minorHAnsi"/>
          <w:sz w:val="24"/>
          <w:szCs w:val="24"/>
        </w:rPr>
      </w:pPr>
    </w:p>
    <w:p w14:paraId="3B9DFBA0" w14:textId="77777777" w:rsidR="00E64FFD" w:rsidRPr="00646E1B" w:rsidRDefault="00E64FFD" w:rsidP="007C4FB5">
      <w:pPr>
        <w:pStyle w:val="NormalWeb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460395D" w14:textId="77777777" w:rsidR="00E64FFD" w:rsidRPr="00646E1B" w:rsidRDefault="00E64FFD" w:rsidP="007C4FB5">
      <w:pPr>
        <w:pStyle w:val="NormalWeb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A1622D1" w14:textId="77777777" w:rsidR="00E64FFD" w:rsidRPr="00646E1B" w:rsidRDefault="00E64FFD" w:rsidP="007C4FB5">
      <w:pPr>
        <w:pStyle w:val="NormalWeb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E64FFD" w:rsidRPr="00646E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B5"/>
    <w:rsid w:val="000377BB"/>
    <w:rsid w:val="00077500"/>
    <w:rsid w:val="0009290B"/>
    <w:rsid w:val="000A12F3"/>
    <w:rsid w:val="000A597C"/>
    <w:rsid w:val="000C2959"/>
    <w:rsid w:val="000E023E"/>
    <w:rsid w:val="00121C9D"/>
    <w:rsid w:val="00124EDD"/>
    <w:rsid w:val="00141BFD"/>
    <w:rsid w:val="001564A9"/>
    <w:rsid w:val="00161DC3"/>
    <w:rsid w:val="0019699B"/>
    <w:rsid w:val="001A01C8"/>
    <w:rsid w:val="001B450B"/>
    <w:rsid w:val="001E25C1"/>
    <w:rsid w:val="001F4940"/>
    <w:rsid w:val="0020135A"/>
    <w:rsid w:val="00252C7C"/>
    <w:rsid w:val="00252DF9"/>
    <w:rsid w:val="00266099"/>
    <w:rsid w:val="002A17FA"/>
    <w:rsid w:val="002A45F9"/>
    <w:rsid w:val="002C2C3B"/>
    <w:rsid w:val="002F19C7"/>
    <w:rsid w:val="00345627"/>
    <w:rsid w:val="003E304B"/>
    <w:rsid w:val="003E50BA"/>
    <w:rsid w:val="0042524E"/>
    <w:rsid w:val="004C14D5"/>
    <w:rsid w:val="004C20B4"/>
    <w:rsid w:val="004C6BAA"/>
    <w:rsid w:val="004E4F81"/>
    <w:rsid w:val="004F60CB"/>
    <w:rsid w:val="00501A60"/>
    <w:rsid w:val="00516052"/>
    <w:rsid w:val="00525088"/>
    <w:rsid w:val="00542A03"/>
    <w:rsid w:val="00564A30"/>
    <w:rsid w:val="005905CA"/>
    <w:rsid w:val="0059308A"/>
    <w:rsid w:val="00596597"/>
    <w:rsid w:val="005C4EAA"/>
    <w:rsid w:val="005D71E8"/>
    <w:rsid w:val="005E2265"/>
    <w:rsid w:val="0062179F"/>
    <w:rsid w:val="0063542B"/>
    <w:rsid w:val="00646E1B"/>
    <w:rsid w:val="00656782"/>
    <w:rsid w:val="00663C66"/>
    <w:rsid w:val="00686A3F"/>
    <w:rsid w:val="006C4130"/>
    <w:rsid w:val="006C7778"/>
    <w:rsid w:val="006D2232"/>
    <w:rsid w:val="006D7303"/>
    <w:rsid w:val="006F220F"/>
    <w:rsid w:val="00721A8E"/>
    <w:rsid w:val="00731993"/>
    <w:rsid w:val="007405D0"/>
    <w:rsid w:val="007450DC"/>
    <w:rsid w:val="007810EE"/>
    <w:rsid w:val="00782B74"/>
    <w:rsid w:val="007975B8"/>
    <w:rsid w:val="007A6630"/>
    <w:rsid w:val="007B070E"/>
    <w:rsid w:val="007C4FB5"/>
    <w:rsid w:val="007D08BD"/>
    <w:rsid w:val="007D62C9"/>
    <w:rsid w:val="007E399D"/>
    <w:rsid w:val="007F26BD"/>
    <w:rsid w:val="008F499C"/>
    <w:rsid w:val="008F6F34"/>
    <w:rsid w:val="00926498"/>
    <w:rsid w:val="009272F9"/>
    <w:rsid w:val="009402B7"/>
    <w:rsid w:val="009551B7"/>
    <w:rsid w:val="009845A1"/>
    <w:rsid w:val="009C3F45"/>
    <w:rsid w:val="009D424F"/>
    <w:rsid w:val="009D4407"/>
    <w:rsid w:val="00A37171"/>
    <w:rsid w:val="00A50C48"/>
    <w:rsid w:val="00A563AF"/>
    <w:rsid w:val="00B52ED8"/>
    <w:rsid w:val="00B73CEC"/>
    <w:rsid w:val="00B753F5"/>
    <w:rsid w:val="00B83EF0"/>
    <w:rsid w:val="00B853FD"/>
    <w:rsid w:val="00BA0BBD"/>
    <w:rsid w:val="00BA4041"/>
    <w:rsid w:val="00BC0781"/>
    <w:rsid w:val="00BD32C9"/>
    <w:rsid w:val="00C2348A"/>
    <w:rsid w:val="00C23648"/>
    <w:rsid w:val="00C9719C"/>
    <w:rsid w:val="00CA24C4"/>
    <w:rsid w:val="00CC2A23"/>
    <w:rsid w:val="00CF3EE6"/>
    <w:rsid w:val="00D06B2F"/>
    <w:rsid w:val="00D102CB"/>
    <w:rsid w:val="00D11632"/>
    <w:rsid w:val="00D350B4"/>
    <w:rsid w:val="00D76CAB"/>
    <w:rsid w:val="00D872F5"/>
    <w:rsid w:val="00DA041C"/>
    <w:rsid w:val="00DA5DC5"/>
    <w:rsid w:val="00DC0225"/>
    <w:rsid w:val="00DC5202"/>
    <w:rsid w:val="00DD0247"/>
    <w:rsid w:val="00DD1DE0"/>
    <w:rsid w:val="00DE1DFC"/>
    <w:rsid w:val="00DE699A"/>
    <w:rsid w:val="00DF6479"/>
    <w:rsid w:val="00E03543"/>
    <w:rsid w:val="00E53910"/>
    <w:rsid w:val="00E53EFF"/>
    <w:rsid w:val="00E64FFD"/>
    <w:rsid w:val="00E70FA7"/>
    <w:rsid w:val="00EB4F83"/>
    <w:rsid w:val="00EC68E2"/>
    <w:rsid w:val="00ED3755"/>
    <w:rsid w:val="00F01315"/>
    <w:rsid w:val="00F15278"/>
    <w:rsid w:val="00F241AC"/>
    <w:rsid w:val="00F47BE9"/>
    <w:rsid w:val="00F97B34"/>
    <w:rsid w:val="00FA0010"/>
    <w:rsid w:val="00FB16B3"/>
    <w:rsid w:val="00FB3282"/>
    <w:rsid w:val="00FC3D46"/>
    <w:rsid w:val="00F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750C2"/>
  <w15:chartTrackingRefBased/>
  <w15:docId w15:val="{C31EC3C7-5F98-4B63-A318-8F955CB6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E30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4FB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C4FB5"/>
    <w:pPr>
      <w:spacing w:before="100" w:beforeAutospacing="1" w:after="100" w:afterAutospacing="1" w:line="240" w:lineRule="auto"/>
    </w:pPr>
    <w:rPr>
      <w:rFonts w:ascii="Calibri" w:hAnsi="Calibri" w:cs="Calibri"/>
      <w:lang w:eastAsia="en-IN"/>
    </w:rPr>
  </w:style>
  <w:style w:type="character" w:styleId="Strong">
    <w:name w:val="Strong"/>
    <w:basedOn w:val="DefaultParagraphFont"/>
    <w:uiPriority w:val="22"/>
    <w:qFormat/>
    <w:rsid w:val="007C4FB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E304B"/>
    <w:rPr>
      <w:rFonts w:ascii="Times New Roman" w:eastAsia="Times New Roman" w:hAnsi="Times New Roman" w:cs="Times New Roman"/>
      <w:b/>
      <w:bCs/>
      <w:sz w:val="27"/>
      <w:szCs w:val="27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tect-eu.mimecast.com/s/0wFjC796VCERDv8s22Yzb?domain=u7061146.ct.sendgri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M P Nair</dc:creator>
  <cp:keywords/>
  <dc:description/>
  <cp:lastModifiedBy>Shalini M P Nair</cp:lastModifiedBy>
  <cp:revision>103</cp:revision>
  <dcterms:created xsi:type="dcterms:W3CDTF">2020-10-29T14:24:00Z</dcterms:created>
  <dcterms:modified xsi:type="dcterms:W3CDTF">2020-10-31T05:31:00Z</dcterms:modified>
</cp:coreProperties>
</file>